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091" w:rsidRPr="00C93B1E" w:rsidRDefault="00541091" w:rsidP="00541091">
      <w:pPr>
        <w:ind w:right="-573"/>
        <w:rPr>
          <w:rFonts w:ascii="Century Gothic" w:hAnsi="Century Gothic"/>
          <w:b/>
          <w:color w:val="000000" w:themeColor="text1"/>
          <w:sz w:val="32"/>
        </w:rPr>
      </w:pPr>
      <w:r>
        <w:rPr>
          <w:noProof/>
          <w:lang w:eastAsia="fr-FR"/>
        </w:rPr>
        <w:drawing>
          <wp:inline distT="0" distB="0" distL="0" distR="0">
            <wp:extent cx="3233263" cy="2969895"/>
            <wp:effectExtent l="2540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3238358" cy="2974575"/>
                    </a:xfrm>
                    <a:prstGeom prst="rect">
                      <a:avLst/>
                    </a:prstGeom>
                    <a:noFill/>
                    <a:ln w="9525">
                      <a:noFill/>
                      <a:miter lim="800000"/>
                      <a:headEnd/>
                      <a:tailEnd/>
                    </a:ln>
                  </pic:spPr>
                </pic:pic>
              </a:graphicData>
            </a:graphic>
          </wp:inline>
        </w:drawing>
      </w:r>
      <w:r w:rsidRPr="00541091">
        <w:rPr>
          <w:rFonts w:ascii="Century Gothic" w:hAnsi="Century Gothic"/>
          <w:b/>
          <w:color w:val="000000" w:themeColor="text1"/>
          <w:sz w:val="32"/>
        </w:rPr>
        <w:t xml:space="preserve"> </w:t>
      </w:r>
      <w:r>
        <w:rPr>
          <w:rFonts w:ascii="Century Gothic" w:hAnsi="Century Gothic"/>
          <w:b/>
          <w:color w:val="000000" w:themeColor="text1"/>
          <w:sz w:val="32"/>
        </w:rPr>
        <w:t xml:space="preserve">     Caroline DONIN, Altiste</w:t>
      </w:r>
    </w:p>
    <w:p w:rsidR="00541091" w:rsidRDefault="00541091"/>
    <w:p w:rsidR="00541091" w:rsidRDefault="00541091">
      <w:r>
        <w:t xml:space="preserve">  </w:t>
      </w:r>
    </w:p>
    <w:p w:rsidR="00541091" w:rsidRDefault="00541091" w:rsidP="00541091">
      <w:pPr>
        <w:widowControl w:val="0"/>
        <w:autoSpaceDE w:val="0"/>
        <w:autoSpaceDN w:val="0"/>
        <w:adjustRightInd w:val="0"/>
        <w:rPr>
          <w:rFonts w:ascii="Century Gothic" w:hAnsi="Century Gothic" w:cs="Helvetica"/>
          <w:color w:val="000000" w:themeColor="text1"/>
        </w:rPr>
      </w:pPr>
      <w:r>
        <w:rPr>
          <w:rFonts w:ascii="Century Gothic" w:hAnsi="Century Gothic" w:cs="Helvetica"/>
          <w:color w:val="000000" w:themeColor="text1"/>
        </w:rPr>
        <w:t xml:space="preserve">  </w:t>
      </w:r>
      <w:r w:rsidRPr="00AD7FD6">
        <w:rPr>
          <w:rFonts w:ascii="Century Gothic" w:hAnsi="Century Gothic" w:cs="Helvetica"/>
          <w:color w:val="000000" w:themeColor="text1"/>
        </w:rPr>
        <w:t>C'est au hasard d'un concert de quatuor à cordes que Caroline, à l'âge de neuf ans, découvre la sonorité chaleureuse et captivante de l'alto. Depuis elle ne quitte plus cet instrument, cœur de la musique de chambre comme de l'orchestre, et elle explore avec lui de multiples formations et répertoires.</w:t>
      </w:r>
    </w:p>
    <w:p w:rsidR="00541091" w:rsidRPr="00AD7FD6" w:rsidRDefault="00541091" w:rsidP="00541091">
      <w:pPr>
        <w:widowControl w:val="0"/>
        <w:autoSpaceDE w:val="0"/>
        <w:autoSpaceDN w:val="0"/>
        <w:adjustRightInd w:val="0"/>
        <w:rPr>
          <w:rFonts w:ascii="Century Gothic" w:hAnsi="Century Gothic" w:cs="Helvetica"/>
          <w:color w:val="000000" w:themeColor="text1"/>
        </w:rPr>
      </w:pPr>
    </w:p>
    <w:p w:rsidR="00541091" w:rsidRDefault="00541091" w:rsidP="00541091">
      <w:pPr>
        <w:widowControl w:val="0"/>
        <w:autoSpaceDE w:val="0"/>
        <w:autoSpaceDN w:val="0"/>
        <w:adjustRightInd w:val="0"/>
        <w:rPr>
          <w:rFonts w:ascii="Century Gothic" w:hAnsi="Century Gothic" w:cs="Helvetica"/>
          <w:color w:val="000000" w:themeColor="text1"/>
        </w:rPr>
      </w:pPr>
      <w:r w:rsidRPr="00AD7FD6">
        <w:rPr>
          <w:rFonts w:ascii="Century Gothic" w:hAnsi="Century Gothic" w:cs="Helvetica"/>
          <w:color w:val="000000" w:themeColor="text1"/>
        </w:rPr>
        <w:t xml:space="preserve">Après ses Premiers prix d'alto et de musique de chambre au Conservatoire National Supérieur de Musique de Paris elle devient membre du quatuor à cordes ARDEO avec lequel elle sera primée aux concours internationaux de Melbourne (Australie, 2007) et </w:t>
      </w:r>
      <w:proofErr w:type="spellStart"/>
      <w:r w:rsidRPr="00AD7FD6">
        <w:rPr>
          <w:rFonts w:ascii="Century Gothic" w:hAnsi="Century Gothic" w:cs="Helvetica"/>
          <w:color w:val="000000" w:themeColor="text1"/>
        </w:rPr>
        <w:t>Borciani</w:t>
      </w:r>
      <w:proofErr w:type="spellEnd"/>
      <w:r w:rsidRPr="00AD7FD6">
        <w:rPr>
          <w:rFonts w:ascii="Century Gothic" w:hAnsi="Century Gothic" w:cs="Helvetica"/>
          <w:color w:val="000000" w:themeColor="text1"/>
        </w:rPr>
        <w:t xml:space="preserve"> (Italie, 2008). </w:t>
      </w:r>
      <w:r>
        <w:rPr>
          <w:rFonts w:ascii="Century Gothic" w:hAnsi="Century Gothic" w:cs="Helvetica"/>
          <w:color w:val="000000" w:themeColor="text1"/>
        </w:rPr>
        <w:t>Elle rejoint l’Ensemble SYNTONIA en 2016, seul quintette avec piano constitué.         (www.syntoniapianoquintet.com)</w:t>
      </w:r>
    </w:p>
    <w:p w:rsidR="00541091" w:rsidRDefault="00541091" w:rsidP="00541091">
      <w:pPr>
        <w:widowControl w:val="0"/>
        <w:autoSpaceDE w:val="0"/>
        <w:autoSpaceDN w:val="0"/>
        <w:adjustRightInd w:val="0"/>
        <w:rPr>
          <w:rFonts w:ascii="Century Gothic" w:hAnsi="Century Gothic" w:cs="Helvetica"/>
          <w:color w:val="000000" w:themeColor="text1"/>
        </w:rPr>
      </w:pPr>
      <w:r w:rsidRPr="00AD7FD6">
        <w:rPr>
          <w:rFonts w:ascii="Century Gothic" w:hAnsi="Century Gothic" w:cs="Helvetica"/>
          <w:color w:val="000000" w:themeColor="text1"/>
        </w:rPr>
        <w:t xml:space="preserve">Elle fait partie du Trio SCHNEEWEISS, du GENEVA CAMERATA, de l'ensemble </w:t>
      </w:r>
      <w:r>
        <w:rPr>
          <w:rFonts w:ascii="Century Gothic" w:hAnsi="Century Gothic" w:cs="Helvetica"/>
          <w:color w:val="000000" w:themeColor="text1"/>
        </w:rPr>
        <w:t>APPASSIONATO</w:t>
      </w:r>
      <w:r w:rsidRPr="00AD7FD6">
        <w:rPr>
          <w:rFonts w:ascii="Century Gothic" w:hAnsi="Century Gothic" w:cs="Helvetica"/>
          <w:color w:val="000000" w:themeColor="text1"/>
        </w:rPr>
        <w:t>.</w:t>
      </w:r>
    </w:p>
    <w:p w:rsidR="00541091" w:rsidRPr="00AD7FD6" w:rsidRDefault="00541091" w:rsidP="00541091">
      <w:pPr>
        <w:widowControl w:val="0"/>
        <w:autoSpaceDE w:val="0"/>
        <w:autoSpaceDN w:val="0"/>
        <w:adjustRightInd w:val="0"/>
        <w:rPr>
          <w:rFonts w:ascii="Century Gothic" w:hAnsi="Century Gothic" w:cs="Helvetica"/>
          <w:color w:val="000000" w:themeColor="text1"/>
        </w:rPr>
      </w:pPr>
    </w:p>
    <w:p w:rsidR="00541091" w:rsidRDefault="00541091" w:rsidP="00541091">
      <w:pPr>
        <w:widowControl w:val="0"/>
        <w:autoSpaceDE w:val="0"/>
        <w:autoSpaceDN w:val="0"/>
        <w:adjustRightInd w:val="0"/>
        <w:rPr>
          <w:rFonts w:ascii="Century Gothic" w:hAnsi="Century Gothic" w:cs="Helvetica"/>
          <w:color w:val="000000" w:themeColor="text1"/>
        </w:rPr>
      </w:pPr>
      <w:r w:rsidRPr="00AD7FD6">
        <w:rPr>
          <w:rFonts w:ascii="Century Gothic" w:hAnsi="Century Gothic" w:cs="Helvetica"/>
          <w:color w:val="000000" w:themeColor="text1"/>
        </w:rPr>
        <w:t>Elle s'est produite dans de nombreux festivals et lieux de concerts :</w:t>
      </w:r>
    </w:p>
    <w:p w:rsidR="00541091" w:rsidRDefault="00541091" w:rsidP="00541091">
      <w:pPr>
        <w:widowControl w:val="0"/>
        <w:autoSpaceDE w:val="0"/>
        <w:autoSpaceDN w:val="0"/>
        <w:adjustRightInd w:val="0"/>
        <w:rPr>
          <w:rFonts w:ascii="Century Gothic" w:hAnsi="Century Gothic" w:cs="Helvetica"/>
          <w:color w:val="000000" w:themeColor="text1"/>
        </w:rPr>
      </w:pPr>
      <w:r w:rsidRPr="00AD7FD6">
        <w:rPr>
          <w:rFonts w:ascii="Century Gothic" w:hAnsi="Century Gothic" w:cs="Helvetica"/>
          <w:color w:val="000000" w:themeColor="text1"/>
        </w:rPr>
        <w:t xml:space="preserve">Théâtre du Châtelet, Musée d'Orsay, Orangerie de Sceaux, Radio France à Montpellier, Folles Journées de Nantes, Flâneries de Reims, Festival de Deauville, Septembre musical de l'Orne, Arsenal de Metz, Théâtre du </w:t>
      </w:r>
      <w:proofErr w:type="spellStart"/>
      <w:r w:rsidRPr="00AD7FD6">
        <w:rPr>
          <w:rFonts w:ascii="Century Gothic" w:hAnsi="Century Gothic" w:cs="Helvetica"/>
          <w:color w:val="000000" w:themeColor="text1"/>
        </w:rPr>
        <w:t>Ranelagh</w:t>
      </w:r>
      <w:proofErr w:type="spellEnd"/>
      <w:r w:rsidRPr="00AD7FD6">
        <w:rPr>
          <w:rFonts w:ascii="Century Gothic" w:hAnsi="Century Gothic" w:cs="Helvetica"/>
          <w:color w:val="000000" w:themeColor="text1"/>
        </w:rPr>
        <w:t xml:space="preserve">, La </w:t>
      </w:r>
      <w:proofErr w:type="spellStart"/>
      <w:r w:rsidRPr="00AD7FD6">
        <w:rPr>
          <w:rFonts w:ascii="Century Gothic" w:hAnsi="Century Gothic" w:cs="Helvetica"/>
          <w:color w:val="000000" w:themeColor="text1"/>
        </w:rPr>
        <w:t>Chaise-Dieu</w:t>
      </w:r>
      <w:proofErr w:type="spellEnd"/>
      <w:r w:rsidRPr="00AD7FD6">
        <w:rPr>
          <w:rFonts w:ascii="Century Gothic" w:hAnsi="Century Gothic" w:cs="Helvetica"/>
          <w:color w:val="000000" w:themeColor="text1"/>
        </w:rPr>
        <w:t xml:space="preserve">, ainsi qu'à l'international : </w:t>
      </w:r>
    </w:p>
    <w:p w:rsidR="00541091" w:rsidRDefault="00541091" w:rsidP="00541091">
      <w:pPr>
        <w:widowControl w:val="0"/>
        <w:autoSpaceDE w:val="0"/>
        <w:autoSpaceDN w:val="0"/>
        <w:adjustRightInd w:val="0"/>
        <w:rPr>
          <w:rFonts w:ascii="Century Gothic" w:hAnsi="Century Gothic" w:cs="Helvetica"/>
          <w:color w:val="000000" w:themeColor="text1"/>
        </w:rPr>
      </w:pPr>
      <w:proofErr w:type="spellStart"/>
      <w:r w:rsidRPr="00AD7FD6">
        <w:rPr>
          <w:rFonts w:ascii="Century Gothic" w:hAnsi="Century Gothic" w:cs="Helvetica"/>
          <w:color w:val="000000" w:themeColor="text1"/>
        </w:rPr>
        <w:t>Concertgebouw</w:t>
      </w:r>
      <w:proofErr w:type="spellEnd"/>
      <w:r w:rsidRPr="00AD7FD6">
        <w:rPr>
          <w:rFonts w:ascii="Century Gothic" w:hAnsi="Century Gothic" w:cs="Helvetica"/>
          <w:color w:val="000000" w:themeColor="text1"/>
        </w:rPr>
        <w:t xml:space="preserve"> d'Amsterdam, </w:t>
      </w:r>
      <w:proofErr w:type="spellStart"/>
      <w:r w:rsidRPr="00AD7FD6">
        <w:rPr>
          <w:rFonts w:ascii="Century Gothic" w:hAnsi="Century Gothic" w:cs="Helvetica"/>
          <w:color w:val="000000" w:themeColor="text1"/>
        </w:rPr>
        <w:t>Kuhmo</w:t>
      </w:r>
      <w:proofErr w:type="spellEnd"/>
      <w:r w:rsidRPr="00AD7FD6">
        <w:rPr>
          <w:rFonts w:ascii="Century Gothic" w:hAnsi="Century Gothic" w:cs="Helvetica"/>
          <w:color w:val="000000" w:themeColor="text1"/>
        </w:rPr>
        <w:t xml:space="preserve"> Festival (Finlande), Victoria Hall (Genève), </w:t>
      </w:r>
      <w:proofErr w:type="spellStart"/>
      <w:r w:rsidRPr="00AD7FD6">
        <w:rPr>
          <w:rFonts w:ascii="Century Gothic" w:hAnsi="Century Gothic" w:cs="Helvetica"/>
          <w:color w:val="000000" w:themeColor="text1"/>
        </w:rPr>
        <w:t>Wigmore</w:t>
      </w:r>
      <w:proofErr w:type="spellEnd"/>
      <w:r w:rsidRPr="00AD7FD6">
        <w:rPr>
          <w:rFonts w:ascii="Century Gothic" w:hAnsi="Century Gothic" w:cs="Helvetica"/>
          <w:color w:val="000000" w:themeColor="text1"/>
        </w:rPr>
        <w:t xml:space="preserve"> Hall (Londres), festivals de Bologne, Venise, Florence, île d'Elbe, ou encore en Asie (Tokyo, Pékin, </w:t>
      </w:r>
      <w:proofErr w:type="spellStart"/>
      <w:r w:rsidRPr="00AD7FD6">
        <w:rPr>
          <w:rFonts w:ascii="Century Gothic" w:hAnsi="Century Gothic" w:cs="Helvetica"/>
          <w:color w:val="000000" w:themeColor="text1"/>
        </w:rPr>
        <w:t>Shanghaï</w:t>
      </w:r>
      <w:proofErr w:type="spellEnd"/>
      <w:r w:rsidRPr="00AD7FD6">
        <w:rPr>
          <w:rFonts w:ascii="Century Gothic" w:hAnsi="Century Gothic" w:cs="Helvetica"/>
          <w:color w:val="000000" w:themeColor="text1"/>
        </w:rPr>
        <w:t>).</w:t>
      </w:r>
    </w:p>
    <w:p w:rsidR="00541091" w:rsidRPr="00AD7FD6" w:rsidRDefault="00541091" w:rsidP="00541091">
      <w:pPr>
        <w:widowControl w:val="0"/>
        <w:autoSpaceDE w:val="0"/>
        <w:autoSpaceDN w:val="0"/>
        <w:adjustRightInd w:val="0"/>
        <w:rPr>
          <w:rFonts w:ascii="Century Gothic" w:hAnsi="Century Gothic" w:cs="Helvetica"/>
          <w:color w:val="000000" w:themeColor="text1"/>
        </w:rPr>
      </w:pPr>
    </w:p>
    <w:p w:rsidR="00541091" w:rsidRDefault="00541091" w:rsidP="00541091">
      <w:pPr>
        <w:widowControl w:val="0"/>
        <w:autoSpaceDE w:val="0"/>
        <w:autoSpaceDN w:val="0"/>
        <w:adjustRightInd w:val="0"/>
        <w:rPr>
          <w:rFonts w:ascii="Century Gothic" w:hAnsi="Century Gothic" w:cs="Helvetica"/>
          <w:color w:val="000000" w:themeColor="text1"/>
        </w:rPr>
      </w:pPr>
      <w:r w:rsidRPr="00AD7FD6">
        <w:rPr>
          <w:rFonts w:ascii="Century Gothic" w:hAnsi="Century Gothic" w:cs="Helvetica"/>
          <w:color w:val="000000" w:themeColor="text1"/>
        </w:rPr>
        <w:t xml:space="preserve">Elle aura le plaisir de partager la scène aux côtés de R. </w:t>
      </w:r>
      <w:proofErr w:type="spellStart"/>
      <w:r w:rsidRPr="00AD7FD6">
        <w:rPr>
          <w:rFonts w:ascii="Century Gothic" w:hAnsi="Century Gothic" w:cs="Helvetica"/>
          <w:color w:val="000000" w:themeColor="text1"/>
        </w:rPr>
        <w:t>Capuçon</w:t>
      </w:r>
      <w:proofErr w:type="spellEnd"/>
      <w:r w:rsidRPr="00AD7FD6">
        <w:rPr>
          <w:rFonts w:ascii="Century Gothic" w:hAnsi="Century Gothic" w:cs="Helvetica"/>
          <w:color w:val="000000" w:themeColor="text1"/>
        </w:rPr>
        <w:t xml:space="preserve">, E. Bertrand, H. </w:t>
      </w:r>
      <w:proofErr w:type="spellStart"/>
      <w:r w:rsidRPr="00AD7FD6">
        <w:rPr>
          <w:rFonts w:ascii="Century Gothic" w:hAnsi="Century Gothic" w:cs="Helvetica"/>
          <w:color w:val="000000" w:themeColor="text1"/>
        </w:rPr>
        <w:t>Demarquette</w:t>
      </w:r>
      <w:proofErr w:type="spellEnd"/>
      <w:r w:rsidRPr="00AD7FD6">
        <w:rPr>
          <w:rFonts w:ascii="Century Gothic" w:hAnsi="Century Gothic" w:cs="Helvetica"/>
          <w:color w:val="000000" w:themeColor="text1"/>
        </w:rPr>
        <w:t xml:space="preserve">, M. Portal, J. </w:t>
      </w:r>
      <w:proofErr w:type="spellStart"/>
      <w:r w:rsidRPr="00AD7FD6">
        <w:rPr>
          <w:rFonts w:ascii="Century Gothic" w:hAnsi="Century Gothic" w:cs="Helvetica"/>
          <w:color w:val="000000" w:themeColor="text1"/>
        </w:rPr>
        <w:t>Pernoo</w:t>
      </w:r>
      <w:proofErr w:type="spellEnd"/>
      <w:r w:rsidRPr="00AD7FD6">
        <w:rPr>
          <w:rFonts w:ascii="Century Gothic" w:hAnsi="Century Gothic" w:cs="Helvetica"/>
          <w:color w:val="000000" w:themeColor="text1"/>
        </w:rPr>
        <w:t xml:space="preserve">, J. Ducros, D. </w:t>
      </w:r>
      <w:proofErr w:type="spellStart"/>
      <w:r w:rsidRPr="00AD7FD6">
        <w:rPr>
          <w:rFonts w:ascii="Century Gothic" w:hAnsi="Century Gothic" w:cs="Helvetica"/>
          <w:color w:val="000000" w:themeColor="text1"/>
        </w:rPr>
        <w:t>Kadouch</w:t>
      </w:r>
      <w:proofErr w:type="spellEnd"/>
      <w:r w:rsidRPr="00AD7FD6">
        <w:rPr>
          <w:rFonts w:ascii="Century Gothic" w:hAnsi="Century Gothic" w:cs="Helvetica"/>
          <w:color w:val="000000" w:themeColor="text1"/>
        </w:rPr>
        <w:t>, R. Bieri, ...</w:t>
      </w:r>
    </w:p>
    <w:p w:rsidR="00541091" w:rsidRDefault="00541091" w:rsidP="00541091">
      <w:pPr>
        <w:widowControl w:val="0"/>
        <w:autoSpaceDE w:val="0"/>
        <w:autoSpaceDN w:val="0"/>
        <w:adjustRightInd w:val="0"/>
        <w:rPr>
          <w:rFonts w:ascii="Century Gothic" w:hAnsi="Century Gothic" w:cs="Helvetica"/>
          <w:color w:val="000000" w:themeColor="text1"/>
        </w:rPr>
      </w:pPr>
    </w:p>
    <w:p w:rsidR="00541091" w:rsidRDefault="00541091" w:rsidP="00541091">
      <w:pPr>
        <w:widowControl w:val="0"/>
        <w:autoSpaceDE w:val="0"/>
        <w:autoSpaceDN w:val="0"/>
        <w:adjustRightInd w:val="0"/>
        <w:rPr>
          <w:rFonts w:ascii="Century Gothic" w:hAnsi="Century Gothic" w:cs="Helvetica"/>
          <w:color w:val="000000" w:themeColor="text1"/>
        </w:rPr>
      </w:pPr>
      <w:r w:rsidRPr="00AD7FD6">
        <w:rPr>
          <w:rFonts w:ascii="Century Gothic" w:hAnsi="Century Gothic" w:cs="Helvetica"/>
          <w:color w:val="000000" w:themeColor="text1"/>
        </w:rPr>
        <w:t>Elle rejoint réguliè</w:t>
      </w:r>
      <w:r>
        <w:rPr>
          <w:rFonts w:ascii="Century Gothic" w:hAnsi="Century Gothic" w:cs="Helvetica"/>
          <w:color w:val="000000" w:themeColor="text1"/>
        </w:rPr>
        <w:t>rement l'O</w:t>
      </w:r>
      <w:r w:rsidRPr="00AD7FD6">
        <w:rPr>
          <w:rFonts w:ascii="Century Gothic" w:hAnsi="Century Gothic" w:cs="Helvetica"/>
          <w:color w:val="000000" w:themeColor="text1"/>
        </w:rPr>
        <w:t>rchestre de Paris, le Phi</w:t>
      </w:r>
      <w:r>
        <w:rPr>
          <w:rFonts w:ascii="Century Gothic" w:hAnsi="Century Gothic" w:cs="Helvetica"/>
          <w:color w:val="000000" w:themeColor="text1"/>
        </w:rPr>
        <w:t>lharmonique de Radio France, l'Orchestre de C</w:t>
      </w:r>
      <w:r w:rsidRPr="00AD7FD6">
        <w:rPr>
          <w:rFonts w:ascii="Century Gothic" w:hAnsi="Century Gothic" w:cs="Helvetica"/>
          <w:color w:val="000000" w:themeColor="text1"/>
        </w:rPr>
        <w:t xml:space="preserve">hambre de Paris, </w:t>
      </w:r>
      <w:r>
        <w:rPr>
          <w:rFonts w:ascii="Century Gothic" w:hAnsi="Century Gothic" w:cs="Helvetica"/>
          <w:color w:val="000000" w:themeColor="text1"/>
        </w:rPr>
        <w:t>et en tant qu’alto solo l'Orchestre d'Auvergne et l'Orchestre de C</w:t>
      </w:r>
      <w:r w:rsidRPr="00AD7FD6">
        <w:rPr>
          <w:rFonts w:ascii="Century Gothic" w:hAnsi="Century Gothic" w:cs="Helvetica"/>
          <w:color w:val="000000" w:themeColor="text1"/>
        </w:rPr>
        <w:t>hambre du Luxembourg.</w:t>
      </w:r>
    </w:p>
    <w:p w:rsidR="00541091" w:rsidRPr="00AD7FD6" w:rsidRDefault="00541091" w:rsidP="00541091">
      <w:pPr>
        <w:widowControl w:val="0"/>
        <w:autoSpaceDE w:val="0"/>
        <w:autoSpaceDN w:val="0"/>
        <w:adjustRightInd w:val="0"/>
        <w:rPr>
          <w:rFonts w:ascii="Century Gothic" w:hAnsi="Century Gothic" w:cs="Helvetica"/>
          <w:color w:val="000000" w:themeColor="text1"/>
        </w:rPr>
      </w:pPr>
    </w:p>
    <w:p w:rsidR="00541091" w:rsidRPr="00AD7FD6" w:rsidRDefault="00541091" w:rsidP="00541091">
      <w:pPr>
        <w:widowControl w:val="0"/>
        <w:autoSpaceDE w:val="0"/>
        <w:autoSpaceDN w:val="0"/>
        <w:adjustRightInd w:val="0"/>
        <w:rPr>
          <w:rFonts w:ascii="Century Gothic" w:hAnsi="Century Gothic" w:cs="Helvetica"/>
          <w:color w:val="000000" w:themeColor="text1"/>
        </w:rPr>
      </w:pPr>
      <w:r w:rsidRPr="00AD7FD6">
        <w:rPr>
          <w:rFonts w:ascii="Century Gothic" w:hAnsi="Century Gothic" w:cs="Helvetica"/>
          <w:color w:val="000000" w:themeColor="text1"/>
        </w:rPr>
        <w:t>Son intérêt pour le répertoire sur instruments d'époque l'amène à joue</w:t>
      </w:r>
      <w:r>
        <w:rPr>
          <w:rFonts w:ascii="Century Gothic" w:hAnsi="Century Gothic" w:cs="Helvetica"/>
          <w:color w:val="000000" w:themeColor="text1"/>
        </w:rPr>
        <w:t xml:space="preserve">r sous la baguette de R. Pichon, J-C. </w:t>
      </w:r>
      <w:proofErr w:type="spellStart"/>
      <w:r>
        <w:rPr>
          <w:rFonts w:ascii="Century Gothic" w:hAnsi="Century Gothic" w:cs="Helvetica"/>
          <w:color w:val="000000" w:themeColor="text1"/>
        </w:rPr>
        <w:t>Spinosi</w:t>
      </w:r>
      <w:proofErr w:type="spellEnd"/>
      <w:r>
        <w:rPr>
          <w:rFonts w:ascii="Century Gothic" w:hAnsi="Century Gothic" w:cs="Helvetica"/>
          <w:color w:val="000000" w:themeColor="text1"/>
        </w:rPr>
        <w:t xml:space="preserve">  et </w:t>
      </w:r>
      <w:r w:rsidRPr="00AD7FD6">
        <w:rPr>
          <w:rFonts w:ascii="Century Gothic" w:hAnsi="Century Gothic" w:cs="Helvetica"/>
          <w:color w:val="000000" w:themeColor="text1"/>
        </w:rPr>
        <w:t xml:space="preserve">D. Stern et à s'intéresser à la redécouverte du répertoire romantique français avec le soutien du </w:t>
      </w:r>
      <w:proofErr w:type="spellStart"/>
      <w:r w:rsidRPr="00E22EDD">
        <w:rPr>
          <w:rFonts w:ascii="Century Gothic" w:hAnsi="Century Gothic" w:cs="Helvetica"/>
          <w:color w:val="000000" w:themeColor="text1"/>
        </w:rPr>
        <w:t>Palazzetto</w:t>
      </w:r>
      <w:proofErr w:type="spellEnd"/>
      <w:r w:rsidRPr="00AD7FD6">
        <w:rPr>
          <w:rFonts w:ascii="Century Gothic" w:hAnsi="Century Gothic" w:cs="Helvetica"/>
          <w:color w:val="000000" w:themeColor="text1"/>
        </w:rPr>
        <w:t xml:space="preserve"> Bru Zane.</w:t>
      </w:r>
    </w:p>
    <w:p w:rsidR="00541091" w:rsidRPr="00AD7FD6" w:rsidRDefault="00541091" w:rsidP="00541091">
      <w:pPr>
        <w:widowControl w:val="0"/>
        <w:autoSpaceDE w:val="0"/>
        <w:autoSpaceDN w:val="0"/>
        <w:adjustRightInd w:val="0"/>
        <w:rPr>
          <w:rFonts w:ascii="Century Gothic" w:hAnsi="Century Gothic" w:cs="Helvetica"/>
          <w:color w:val="000000" w:themeColor="text1"/>
        </w:rPr>
      </w:pPr>
    </w:p>
    <w:p w:rsidR="00541091" w:rsidRPr="00AD7FD6" w:rsidRDefault="00541091" w:rsidP="00541091">
      <w:pPr>
        <w:widowControl w:val="0"/>
        <w:autoSpaceDE w:val="0"/>
        <w:autoSpaceDN w:val="0"/>
        <w:adjustRightInd w:val="0"/>
        <w:rPr>
          <w:rFonts w:ascii="Century Gothic" w:hAnsi="Century Gothic" w:cs="Helvetica"/>
          <w:color w:val="000000" w:themeColor="text1"/>
        </w:rPr>
      </w:pPr>
      <w:r w:rsidRPr="00AD7FD6">
        <w:rPr>
          <w:rFonts w:ascii="Century Gothic" w:hAnsi="Century Gothic" w:cs="Helvetica"/>
          <w:color w:val="000000" w:themeColor="text1"/>
        </w:rPr>
        <w:t xml:space="preserve">Caroline joue un alto de l'école autrichienne de </w:t>
      </w:r>
      <w:proofErr w:type="spellStart"/>
      <w:r w:rsidRPr="00AD7FD6">
        <w:rPr>
          <w:rFonts w:ascii="Century Gothic" w:hAnsi="Century Gothic" w:cs="Helvetica"/>
          <w:color w:val="000000" w:themeColor="text1"/>
        </w:rPr>
        <w:t>Tecchler</w:t>
      </w:r>
      <w:proofErr w:type="spellEnd"/>
      <w:r w:rsidRPr="00AD7FD6">
        <w:rPr>
          <w:rFonts w:ascii="Century Gothic" w:hAnsi="Century Gothic" w:cs="Helvetica"/>
          <w:color w:val="000000" w:themeColor="text1"/>
        </w:rPr>
        <w:t xml:space="preserve"> de 1760.</w:t>
      </w:r>
    </w:p>
    <w:p w:rsidR="00541091" w:rsidRPr="00AD7FD6" w:rsidRDefault="00541091" w:rsidP="00541091">
      <w:pPr>
        <w:widowControl w:val="0"/>
        <w:autoSpaceDE w:val="0"/>
        <w:autoSpaceDN w:val="0"/>
        <w:adjustRightInd w:val="0"/>
        <w:rPr>
          <w:rFonts w:ascii="Century Gothic" w:hAnsi="Century Gothic" w:cs="Helvetica"/>
          <w:color w:val="000000" w:themeColor="text1"/>
        </w:rPr>
      </w:pPr>
    </w:p>
    <w:p w:rsidR="00541091" w:rsidRDefault="00541091" w:rsidP="00541091">
      <w:pPr>
        <w:widowControl w:val="0"/>
        <w:autoSpaceDE w:val="0"/>
        <w:autoSpaceDN w:val="0"/>
        <w:adjustRightInd w:val="0"/>
        <w:rPr>
          <w:rFonts w:ascii="Century Gothic" w:hAnsi="Century Gothic" w:cs="Helvetica"/>
          <w:b/>
          <w:color w:val="000000" w:themeColor="text1"/>
          <w:sz w:val="28"/>
        </w:rPr>
      </w:pPr>
    </w:p>
    <w:p w:rsidR="00541091" w:rsidRPr="004E410C" w:rsidRDefault="00541091" w:rsidP="00541091">
      <w:pPr>
        <w:widowControl w:val="0"/>
        <w:autoSpaceDE w:val="0"/>
        <w:autoSpaceDN w:val="0"/>
        <w:adjustRightInd w:val="0"/>
        <w:rPr>
          <w:rFonts w:ascii="Century Gothic" w:hAnsi="Century Gothic" w:cs="Helvetica"/>
          <w:b/>
          <w:color w:val="000000" w:themeColor="text1"/>
          <w:sz w:val="28"/>
        </w:rPr>
      </w:pPr>
      <w:r w:rsidRPr="004E410C">
        <w:rPr>
          <w:rFonts w:ascii="Century Gothic" w:hAnsi="Century Gothic" w:cs="Helvetica"/>
          <w:b/>
          <w:color w:val="000000" w:themeColor="text1"/>
          <w:sz w:val="28"/>
        </w:rPr>
        <w:t>Discographie:</w:t>
      </w:r>
    </w:p>
    <w:p w:rsidR="00541091" w:rsidRPr="00AD7FD6" w:rsidRDefault="00541091" w:rsidP="00541091">
      <w:pPr>
        <w:widowControl w:val="0"/>
        <w:autoSpaceDE w:val="0"/>
        <w:autoSpaceDN w:val="0"/>
        <w:adjustRightInd w:val="0"/>
        <w:rPr>
          <w:rFonts w:ascii="Century Gothic" w:hAnsi="Century Gothic" w:cs="Helvetica"/>
          <w:color w:val="000000" w:themeColor="text1"/>
        </w:rPr>
      </w:pPr>
    </w:p>
    <w:p w:rsidR="00541091" w:rsidRDefault="00541091" w:rsidP="00541091"/>
    <w:p w:rsidR="00541091" w:rsidRDefault="00541091" w:rsidP="00541091"/>
    <w:p w:rsidR="00541091" w:rsidRPr="004E410C" w:rsidRDefault="00541091" w:rsidP="00541091">
      <w:pPr>
        <w:rPr>
          <w:rFonts w:ascii="Times" w:hAnsi="Times"/>
          <w:sz w:val="20"/>
          <w:szCs w:val="20"/>
          <w:lang w:eastAsia="fr-FR"/>
        </w:rPr>
      </w:pPr>
      <w:r>
        <w:rPr>
          <w:rFonts w:ascii="Times" w:hAnsi="Times"/>
          <w:noProof/>
          <w:sz w:val="20"/>
          <w:szCs w:val="20"/>
          <w:lang w:eastAsia="fr-FR"/>
        </w:rPr>
        <w:drawing>
          <wp:inline distT="0" distB="0" distL="0" distR="0">
            <wp:extent cx="2483998" cy="2465705"/>
            <wp:effectExtent l="25400" t="0" r="5202" b="0"/>
            <wp:docPr id="5" name="Image 1" descr="ebussy thon that tiet cd klarthe cd review critique cd par classiquenews couv_l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ussy thon that tiet cd klarthe cd review critique cd par classiquenews couv_low1"/>
                    <pic:cNvPicPr>
                      <a:picLocks noChangeAspect="1" noChangeArrowheads="1"/>
                    </pic:cNvPicPr>
                  </pic:nvPicPr>
                  <pic:blipFill>
                    <a:blip r:embed="rId5"/>
                    <a:srcRect/>
                    <a:stretch>
                      <a:fillRect/>
                    </a:stretch>
                  </pic:blipFill>
                  <pic:spPr bwMode="auto">
                    <a:xfrm>
                      <a:off x="0" y="0"/>
                      <a:ext cx="2487295" cy="2468978"/>
                    </a:xfrm>
                    <a:prstGeom prst="rect">
                      <a:avLst/>
                    </a:prstGeom>
                    <a:noFill/>
                    <a:ln w="9525">
                      <a:noFill/>
                      <a:miter lim="800000"/>
                      <a:headEnd/>
                      <a:tailEnd/>
                    </a:ln>
                  </pic:spPr>
                </pic:pic>
              </a:graphicData>
            </a:graphic>
          </wp:inline>
        </w:drawing>
      </w:r>
      <w:r>
        <w:rPr>
          <w:rFonts w:ascii="Times" w:hAnsi="Times"/>
          <w:sz w:val="20"/>
          <w:szCs w:val="20"/>
          <w:lang w:eastAsia="fr-FR"/>
        </w:rPr>
        <w:t xml:space="preserve">            </w:t>
      </w:r>
      <w:r>
        <w:rPr>
          <w:rFonts w:ascii="Times" w:hAnsi="Times"/>
          <w:noProof/>
          <w:sz w:val="20"/>
          <w:szCs w:val="20"/>
          <w:lang w:eastAsia="fr-FR"/>
        </w:rPr>
        <w:drawing>
          <wp:inline distT="0" distB="0" distL="0" distR="0">
            <wp:extent cx="2487295" cy="2470713"/>
            <wp:effectExtent l="25400" t="0" r="1905" b="0"/>
            <wp:docPr id="6" name="Image 3" descr="harles Koechlin par le quintette Syn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les Koechlin par le quintette Syntonia"/>
                    <pic:cNvPicPr>
                      <a:picLocks noChangeAspect="1" noChangeArrowheads="1"/>
                    </pic:cNvPicPr>
                  </pic:nvPicPr>
                  <pic:blipFill>
                    <a:blip r:embed="rId6"/>
                    <a:srcRect/>
                    <a:stretch>
                      <a:fillRect/>
                    </a:stretch>
                  </pic:blipFill>
                  <pic:spPr bwMode="auto">
                    <a:xfrm>
                      <a:off x="0" y="0"/>
                      <a:ext cx="2487295" cy="2470713"/>
                    </a:xfrm>
                    <a:prstGeom prst="rect">
                      <a:avLst/>
                    </a:prstGeom>
                    <a:noFill/>
                    <a:ln w="9525">
                      <a:noFill/>
                      <a:miter lim="800000"/>
                      <a:headEnd/>
                      <a:tailEnd/>
                    </a:ln>
                  </pic:spPr>
                </pic:pic>
              </a:graphicData>
            </a:graphic>
          </wp:inline>
        </w:drawing>
      </w:r>
    </w:p>
    <w:p w:rsidR="00541091" w:rsidRPr="004E410C" w:rsidRDefault="00541091" w:rsidP="00541091">
      <w:pPr>
        <w:rPr>
          <w:rFonts w:ascii="Times" w:hAnsi="Times"/>
          <w:sz w:val="20"/>
          <w:szCs w:val="20"/>
          <w:lang w:eastAsia="fr-FR"/>
        </w:rPr>
      </w:pPr>
    </w:p>
    <w:p w:rsidR="00541091" w:rsidRDefault="00541091" w:rsidP="00541091"/>
    <w:p w:rsidR="00541091" w:rsidRDefault="00541091" w:rsidP="00541091"/>
    <w:p w:rsidR="00541091" w:rsidRDefault="00541091" w:rsidP="00541091"/>
    <w:p w:rsidR="00541091" w:rsidRDefault="00541091" w:rsidP="00541091">
      <w:r w:rsidRPr="004E410C">
        <w:rPr>
          <w:noProof/>
          <w:lang w:eastAsia="fr-FR"/>
        </w:rPr>
        <w:drawing>
          <wp:inline distT="0" distB="0" distL="0" distR="0">
            <wp:extent cx="2449059" cy="2580005"/>
            <wp:effectExtent l="25400" t="0" r="0" b="0"/>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447454" cy="2578314"/>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753995" cy="2520659"/>
            <wp:effectExtent l="2540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771185" cy="2536392"/>
                    </a:xfrm>
                    <a:prstGeom prst="rect">
                      <a:avLst/>
                    </a:prstGeom>
                    <a:noFill/>
                    <a:ln w="9525">
                      <a:noFill/>
                      <a:miter lim="800000"/>
                      <a:headEnd/>
                      <a:tailEnd/>
                    </a:ln>
                  </pic:spPr>
                </pic:pic>
              </a:graphicData>
            </a:graphic>
          </wp:inline>
        </w:drawing>
      </w:r>
    </w:p>
    <w:p w:rsidR="00541091" w:rsidRPr="004E410C" w:rsidRDefault="00541091" w:rsidP="00541091">
      <w:pPr>
        <w:rPr>
          <w:rFonts w:ascii="Times" w:hAnsi="Times"/>
          <w:sz w:val="20"/>
          <w:szCs w:val="20"/>
          <w:lang w:eastAsia="fr-FR"/>
        </w:rPr>
      </w:pPr>
    </w:p>
    <w:p w:rsidR="00541091" w:rsidRDefault="00541091" w:rsidP="00541091"/>
    <w:p w:rsidR="00541091" w:rsidRDefault="00541091" w:rsidP="00541091"/>
    <w:p w:rsidR="00541091" w:rsidRDefault="00541091" w:rsidP="00541091">
      <w:r w:rsidRPr="00A2036D">
        <w:rPr>
          <w:noProof/>
          <w:lang w:eastAsia="fr-FR"/>
        </w:rPr>
        <w:drawing>
          <wp:inline distT="0" distB="0" distL="0" distR="0">
            <wp:extent cx="2514600" cy="2488223"/>
            <wp:effectExtent l="2540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14679" cy="2488301"/>
                    </a:xfrm>
                    <a:prstGeom prst="rect">
                      <a:avLst/>
                    </a:prstGeom>
                    <a:noFill/>
                    <a:ln w="9525">
                      <a:noFill/>
                      <a:miter lim="800000"/>
                      <a:headEnd/>
                      <a:tailEnd/>
                    </a:ln>
                  </pic:spPr>
                </pic:pic>
              </a:graphicData>
            </a:graphic>
          </wp:inline>
        </w:drawing>
      </w:r>
      <w:r>
        <w:t xml:space="preserve">            </w:t>
      </w:r>
      <w:r w:rsidRPr="00A2036D">
        <w:rPr>
          <w:noProof/>
          <w:lang w:eastAsia="fr-FR"/>
        </w:rPr>
        <w:drawing>
          <wp:inline distT="0" distB="0" distL="0" distR="0">
            <wp:extent cx="2504738" cy="2475183"/>
            <wp:effectExtent l="25400" t="0" r="9862"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11339" cy="2481706"/>
                    </a:xfrm>
                    <a:prstGeom prst="rect">
                      <a:avLst/>
                    </a:prstGeom>
                    <a:noFill/>
                    <a:ln w="9525">
                      <a:noFill/>
                      <a:miter lim="800000"/>
                      <a:headEnd/>
                      <a:tailEnd/>
                    </a:ln>
                  </pic:spPr>
                </pic:pic>
              </a:graphicData>
            </a:graphic>
          </wp:inline>
        </w:drawing>
      </w:r>
    </w:p>
    <w:p w:rsidR="00541091" w:rsidRDefault="00541091" w:rsidP="00541091"/>
    <w:p w:rsidR="00541091" w:rsidRDefault="00541091" w:rsidP="00541091"/>
    <w:p w:rsidR="00541091" w:rsidRDefault="00541091" w:rsidP="00541091"/>
    <w:p w:rsidR="00541091" w:rsidRDefault="00541091" w:rsidP="00541091"/>
    <w:p w:rsidR="00541091" w:rsidRDefault="00541091" w:rsidP="00541091"/>
    <w:p w:rsidR="00541091" w:rsidRDefault="00541091" w:rsidP="00541091"/>
    <w:p w:rsidR="00541091" w:rsidRDefault="00541091" w:rsidP="00541091">
      <w:pPr>
        <w:rPr>
          <w:rFonts w:ascii="Century Gothic" w:hAnsi="Century Gothic"/>
          <w:b/>
          <w:sz w:val="28"/>
        </w:rPr>
      </w:pPr>
      <w:r w:rsidRPr="00E22EDD">
        <w:rPr>
          <w:rFonts w:ascii="Century Gothic" w:hAnsi="Century Gothic"/>
          <w:b/>
          <w:sz w:val="28"/>
        </w:rPr>
        <w:t>Contact :</w:t>
      </w:r>
    </w:p>
    <w:p w:rsidR="00541091" w:rsidRDefault="00541091" w:rsidP="00541091">
      <w:pPr>
        <w:rPr>
          <w:rFonts w:ascii="Century Gothic" w:hAnsi="Century Gothic"/>
          <w:b/>
          <w:sz w:val="28"/>
        </w:rPr>
      </w:pPr>
    </w:p>
    <w:p w:rsidR="00541091" w:rsidRDefault="00541091" w:rsidP="00541091">
      <w:pPr>
        <w:rPr>
          <w:rFonts w:ascii="Century Gothic" w:hAnsi="Century Gothic"/>
        </w:rPr>
      </w:pPr>
      <w:r>
        <w:rPr>
          <w:rFonts w:ascii="Century Gothic" w:hAnsi="Century Gothic"/>
        </w:rPr>
        <w:t>Caroline DONIN</w:t>
      </w:r>
    </w:p>
    <w:p w:rsidR="00541091" w:rsidRDefault="00541091" w:rsidP="00541091">
      <w:pPr>
        <w:rPr>
          <w:rFonts w:ascii="Century Gothic" w:hAnsi="Century Gothic"/>
        </w:rPr>
      </w:pPr>
    </w:p>
    <w:p w:rsidR="00541091" w:rsidRDefault="00541091" w:rsidP="00541091">
      <w:pPr>
        <w:rPr>
          <w:rFonts w:ascii="Century Gothic" w:hAnsi="Century Gothic"/>
        </w:rPr>
      </w:pPr>
      <w:r>
        <w:rPr>
          <w:rFonts w:ascii="Century Gothic" w:hAnsi="Century Gothic"/>
        </w:rPr>
        <w:t>11, rue Notre Dame du Port</w:t>
      </w:r>
    </w:p>
    <w:p w:rsidR="00541091" w:rsidRDefault="00541091" w:rsidP="00541091">
      <w:pPr>
        <w:rPr>
          <w:rFonts w:ascii="Century Gothic" w:hAnsi="Century Gothic"/>
        </w:rPr>
      </w:pPr>
      <w:r>
        <w:rPr>
          <w:rFonts w:ascii="Century Gothic" w:hAnsi="Century Gothic"/>
        </w:rPr>
        <w:t>63 000 Clermont-Ferrand</w:t>
      </w:r>
    </w:p>
    <w:p w:rsidR="00541091" w:rsidRDefault="00541091" w:rsidP="00541091">
      <w:pPr>
        <w:rPr>
          <w:rFonts w:ascii="Century Gothic" w:hAnsi="Century Gothic"/>
        </w:rPr>
      </w:pPr>
    </w:p>
    <w:p w:rsidR="00541091" w:rsidRDefault="00541091" w:rsidP="00541091">
      <w:pPr>
        <w:rPr>
          <w:rFonts w:ascii="Century Gothic" w:hAnsi="Century Gothic"/>
        </w:rPr>
      </w:pPr>
      <w:r>
        <w:rPr>
          <w:rFonts w:ascii="Century Gothic" w:hAnsi="Century Gothic"/>
        </w:rPr>
        <w:t>06 62 61 19 35</w:t>
      </w:r>
    </w:p>
    <w:p w:rsidR="00541091" w:rsidRPr="00E22EDD" w:rsidRDefault="00541091" w:rsidP="00541091">
      <w:pPr>
        <w:rPr>
          <w:rFonts w:ascii="Century Gothic" w:hAnsi="Century Gothic"/>
        </w:rPr>
      </w:pPr>
      <w:r>
        <w:rPr>
          <w:rFonts w:ascii="Century Gothic" w:hAnsi="Century Gothic"/>
        </w:rPr>
        <w:t>carodonin@yahoo.fr</w:t>
      </w:r>
    </w:p>
    <w:p w:rsidR="00541091" w:rsidRDefault="00541091" w:rsidP="00541091"/>
    <w:p w:rsidR="00541091" w:rsidRDefault="00541091" w:rsidP="00541091">
      <w:r>
        <w:t xml:space="preserve">                  </w:t>
      </w:r>
    </w:p>
    <w:p w:rsidR="00562718" w:rsidRDefault="00541091"/>
    <w:sectPr w:rsidR="00562718" w:rsidSect="00541091">
      <w:pgSz w:w="11900" w:h="16840"/>
      <w:pgMar w:top="1276"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41091"/>
    <w:rsid w:val="00541091"/>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091"/>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323</Words>
  <Characters>1843</Characters>
  <Application>Microsoft Macintosh Word</Application>
  <DocSecurity>0</DocSecurity>
  <Lines>15</Lines>
  <Paragraphs>3</Paragraphs>
  <ScaleCrop>false</ScaleCrop>
  <LinksUpToDate>false</LinksUpToDate>
  <CharactersWithSpaces>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Donin</dc:creator>
  <cp:keywords/>
  <cp:lastModifiedBy>Caroline Donin</cp:lastModifiedBy>
  <cp:revision>1</cp:revision>
  <dcterms:created xsi:type="dcterms:W3CDTF">2019-04-25T12:00:00Z</dcterms:created>
  <dcterms:modified xsi:type="dcterms:W3CDTF">2019-04-25T12:09:00Z</dcterms:modified>
</cp:coreProperties>
</file>